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21" w:rsidRDefault="00B57C21" w:rsidP="00B57C21">
      <w:pPr>
        <w:pStyle w:val="Heading2"/>
        <w:rPr>
          <w:lang w:val="en-AU"/>
        </w:rPr>
      </w:pPr>
      <w:bookmarkStart w:id="0" w:name="_Toc440539840"/>
      <w:r>
        <w:rPr>
          <w:lang w:val="en-AU"/>
        </w:rPr>
        <w:t>Risk Assessment</w:t>
      </w:r>
      <w:bookmarkEnd w:id="0"/>
      <w:r>
        <w:rPr>
          <w:lang w:val="en-AU"/>
        </w:rPr>
        <w:t xml:space="preserve"> Template</w:t>
      </w:r>
      <w:bookmarkStart w:id="1" w:name="_GoBack"/>
      <w:bookmarkEnd w:id="1"/>
    </w:p>
    <w:p w:rsidR="00B57C21" w:rsidRDefault="00B57C21" w:rsidP="00B57C2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871"/>
        <w:gridCol w:w="993"/>
        <w:gridCol w:w="1559"/>
        <w:gridCol w:w="1701"/>
        <w:gridCol w:w="992"/>
        <w:gridCol w:w="1701"/>
        <w:gridCol w:w="1701"/>
        <w:gridCol w:w="1701"/>
        <w:gridCol w:w="1188"/>
      </w:tblGrid>
      <w:tr w:rsidR="00B57C21" w:rsidRPr="005B28B7" w:rsidTr="003C525B">
        <w:tc>
          <w:tcPr>
            <w:tcW w:w="639" w:type="dxa"/>
          </w:tcPr>
          <w:p w:rsidR="00B57C21" w:rsidRPr="005B28B7" w:rsidRDefault="00B57C21" w:rsidP="003C525B">
            <w:pPr>
              <w:rPr>
                <w:b/>
                <w:sz w:val="20"/>
              </w:rPr>
            </w:pPr>
            <w:r w:rsidRPr="005B28B7">
              <w:rPr>
                <w:b/>
                <w:sz w:val="20"/>
              </w:rPr>
              <w:t>Risk No.</w:t>
            </w:r>
          </w:p>
        </w:tc>
        <w:tc>
          <w:tcPr>
            <w:tcW w:w="2871" w:type="dxa"/>
          </w:tcPr>
          <w:p w:rsidR="00B57C21" w:rsidRPr="005B28B7" w:rsidRDefault="00B57C21" w:rsidP="003C525B">
            <w:pPr>
              <w:rPr>
                <w:b/>
                <w:sz w:val="20"/>
              </w:rPr>
            </w:pPr>
            <w:r w:rsidRPr="005B28B7">
              <w:rPr>
                <w:b/>
                <w:sz w:val="20"/>
              </w:rPr>
              <w:t xml:space="preserve">Risk Description </w:t>
            </w:r>
          </w:p>
        </w:tc>
        <w:tc>
          <w:tcPr>
            <w:tcW w:w="993" w:type="dxa"/>
          </w:tcPr>
          <w:p w:rsidR="00B57C21" w:rsidRPr="005B28B7" w:rsidRDefault="00B57C21" w:rsidP="003C525B">
            <w:pPr>
              <w:rPr>
                <w:b/>
                <w:sz w:val="20"/>
              </w:rPr>
            </w:pPr>
            <w:r w:rsidRPr="005B28B7">
              <w:rPr>
                <w:b/>
                <w:sz w:val="20"/>
              </w:rPr>
              <w:t>Residual Risk Rating</w:t>
            </w: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b/>
                <w:sz w:val="20"/>
              </w:rPr>
            </w:pPr>
            <w:r w:rsidRPr="005B28B7">
              <w:rPr>
                <w:b/>
                <w:sz w:val="20"/>
              </w:rPr>
              <w:t>Management Action</w:t>
            </w: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b/>
                <w:sz w:val="20"/>
              </w:rPr>
            </w:pPr>
            <w:r w:rsidRPr="005B28B7">
              <w:rPr>
                <w:b/>
                <w:sz w:val="20"/>
              </w:rPr>
              <w:t>Additional Risk Management Strategies / Controls</w:t>
            </w: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b/>
                <w:sz w:val="20"/>
              </w:rPr>
            </w:pPr>
            <w:r w:rsidRPr="005B28B7">
              <w:rPr>
                <w:b/>
                <w:sz w:val="20"/>
              </w:rPr>
              <w:t>Target Risk Rating</w:t>
            </w: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b/>
                <w:sz w:val="20"/>
              </w:rPr>
            </w:pPr>
            <w:r w:rsidRPr="005B28B7">
              <w:rPr>
                <w:b/>
                <w:sz w:val="20"/>
              </w:rPr>
              <w:t>Responsibility for implementation</w:t>
            </w: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b/>
                <w:sz w:val="20"/>
              </w:rPr>
            </w:pPr>
            <w:r w:rsidRPr="005B28B7">
              <w:rPr>
                <w:b/>
                <w:sz w:val="20"/>
              </w:rPr>
              <w:t>Timetable for Implementation</w:t>
            </w: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b/>
                <w:sz w:val="20"/>
              </w:rPr>
            </w:pPr>
            <w:r w:rsidRPr="005B28B7">
              <w:rPr>
                <w:b/>
                <w:sz w:val="20"/>
              </w:rPr>
              <w:t>Implementation Update</w:t>
            </w: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b/>
                <w:sz w:val="20"/>
              </w:rPr>
            </w:pPr>
            <w:r w:rsidRPr="005B28B7">
              <w:rPr>
                <w:b/>
                <w:sz w:val="20"/>
              </w:rPr>
              <w:t>Reviewed Date</w:t>
            </w:r>
          </w:p>
        </w:tc>
      </w:tr>
      <w:tr w:rsidR="00B57C21" w:rsidRPr="005B28B7" w:rsidTr="003C525B">
        <w:tc>
          <w:tcPr>
            <w:tcW w:w="15046" w:type="dxa"/>
            <w:gridSpan w:val="10"/>
            <w:shd w:val="clear" w:color="auto" w:fill="BFBFBF" w:themeFill="background1" w:themeFillShade="BF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 xml:space="preserve">Department of Education Identified Risks </w:t>
            </w:r>
          </w:p>
        </w:tc>
      </w:tr>
      <w:tr w:rsidR="00B57C21" w:rsidRPr="005B28B7" w:rsidTr="003C525B">
        <w:tc>
          <w:tcPr>
            <w:tcW w:w="639" w:type="dxa"/>
          </w:tcPr>
          <w:p w:rsidR="00B57C21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871" w:type="dxa"/>
          </w:tcPr>
          <w:p w:rsidR="00B57C21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Compliance with all laws, regulations</w:t>
            </w:r>
          </w:p>
        </w:tc>
        <w:tc>
          <w:tcPr>
            <w:tcW w:w="993" w:type="dxa"/>
          </w:tcPr>
          <w:p w:rsidR="00B57C21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  <w:tr w:rsidR="00B57C21" w:rsidRPr="005B28B7" w:rsidTr="003C525B">
        <w:tc>
          <w:tcPr>
            <w:tcW w:w="639" w:type="dxa"/>
          </w:tcPr>
          <w:p w:rsidR="00B57C21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871" w:type="dxa"/>
          </w:tcPr>
          <w:p w:rsidR="00B57C21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 xml:space="preserve">Internal policies and procedures developed to address the requirements of the Regional Conservatorium Grants Program </w:t>
            </w:r>
          </w:p>
        </w:tc>
        <w:tc>
          <w:tcPr>
            <w:tcW w:w="993" w:type="dxa"/>
          </w:tcPr>
          <w:p w:rsidR="00B57C21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  <w:tr w:rsidR="00B57C21" w:rsidRPr="005B28B7" w:rsidTr="003C525B">
        <w:tc>
          <w:tcPr>
            <w:tcW w:w="639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871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 xml:space="preserve">Accurate financial and management reporting systems </w:t>
            </w:r>
          </w:p>
        </w:tc>
        <w:tc>
          <w:tcPr>
            <w:tcW w:w="993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  <w:tr w:rsidR="00B57C21" w:rsidRPr="005B28B7" w:rsidTr="003C525B">
        <w:tc>
          <w:tcPr>
            <w:tcW w:w="639" w:type="dxa"/>
          </w:tcPr>
          <w:p w:rsidR="00B57C21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871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Safeguarding of assets from misappropriation and misuse</w:t>
            </w:r>
          </w:p>
        </w:tc>
        <w:tc>
          <w:tcPr>
            <w:tcW w:w="993" w:type="dxa"/>
          </w:tcPr>
          <w:p w:rsidR="00B57C21" w:rsidRDefault="00B57C21" w:rsidP="003C525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  <w:tr w:rsidR="00B57C21" w:rsidRPr="005B28B7" w:rsidTr="003C525B">
        <w:tc>
          <w:tcPr>
            <w:tcW w:w="639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871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Achieve and maintain conformity with best practice and standards</w:t>
            </w:r>
          </w:p>
        </w:tc>
        <w:tc>
          <w:tcPr>
            <w:tcW w:w="993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  <w:tr w:rsidR="00B57C21" w:rsidRPr="005B28B7" w:rsidTr="003C525B">
        <w:tc>
          <w:tcPr>
            <w:tcW w:w="639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871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Maximise the benefits of relationships with other public and private sector organisations</w:t>
            </w:r>
          </w:p>
        </w:tc>
        <w:tc>
          <w:tcPr>
            <w:tcW w:w="993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  <w:tr w:rsidR="00B57C21" w:rsidRPr="005B28B7" w:rsidTr="003C525B">
        <w:tc>
          <w:tcPr>
            <w:tcW w:w="639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2871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Ensure the safety and wellbeing of the workforce</w:t>
            </w:r>
          </w:p>
        </w:tc>
        <w:tc>
          <w:tcPr>
            <w:tcW w:w="993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  <w:tr w:rsidR="00B57C21" w:rsidRPr="005B28B7" w:rsidTr="003C525B">
        <w:tc>
          <w:tcPr>
            <w:tcW w:w="639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2871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Compliance with Child Protection requirements</w:t>
            </w:r>
          </w:p>
        </w:tc>
        <w:tc>
          <w:tcPr>
            <w:tcW w:w="993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  <w:tr w:rsidR="00B57C21" w:rsidRPr="005B28B7" w:rsidTr="003C525B">
        <w:tc>
          <w:tcPr>
            <w:tcW w:w="639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2871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Ensure the financial viability of the applicant organisation</w:t>
            </w:r>
          </w:p>
        </w:tc>
        <w:tc>
          <w:tcPr>
            <w:tcW w:w="993" w:type="dxa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  <w:tr w:rsidR="00B57C21" w:rsidRPr="005B28B7" w:rsidTr="003C525B">
        <w:tc>
          <w:tcPr>
            <w:tcW w:w="15046" w:type="dxa"/>
            <w:gridSpan w:val="10"/>
            <w:shd w:val="clear" w:color="auto" w:fill="BFBFBF" w:themeFill="background1" w:themeFillShade="BF"/>
          </w:tcPr>
          <w:p w:rsidR="00B57C21" w:rsidRPr="005B28B7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 xml:space="preserve">Applicant Organisation Identified Risks </w:t>
            </w:r>
          </w:p>
        </w:tc>
      </w:tr>
      <w:tr w:rsidR="00B57C21" w:rsidRPr="005B28B7" w:rsidTr="003C525B">
        <w:tc>
          <w:tcPr>
            <w:tcW w:w="639" w:type="dxa"/>
          </w:tcPr>
          <w:p w:rsidR="00B57C21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287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  <w:tr w:rsidR="00B57C21" w:rsidRPr="005B28B7" w:rsidTr="003C525B">
        <w:tc>
          <w:tcPr>
            <w:tcW w:w="639" w:type="dxa"/>
          </w:tcPr>
          <w:p w:rsidR="00B57C21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287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  <w:tr w:rsidR="00B57C21" w:rsidRPr="005B28B7" w:rsidTr="003C525B">
        <w:tc>
          <w:tcPr>
            <w:tcW w:w="639" w:type="dxa"/>
          </w:tcPr>
          <w:p w:rsidR="00B57C21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87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  <w:tr w:rsidR="00B57C21" w:rsidRPr="005B28B7" w:rsidTr="003C525B">
        <w:tc>
          <w:tcPr>
            <w:tcW w:w="639" w:type="dxa"/>
          </w:tcPr>
          <w:p w:rsidR="00B57C21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287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  <w:tr w:rsidR="00B57C21" w:rsidRPr="005B28B7" w:rsidTr="003C525B">
        <w:tc>
          <w:tcPr>
            <w:tcW w:w="639" w:type="dxa"/>
          </w:tcPr>
          <w:p w:rsidR="00B57C21" w:rsidRDefault="00B57C21" w:rsidP="003C525B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87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B57C21" w:rsidRPr="005B28B7" w:rsidRDefault="00B57C21" w:rsidP="003C525B">
            <w:pPr>
              <w:rPr>
                <w:sz w:val="20"/>
              </w:rPr>
            </w:pPr>
          </w:p>
        </w:tc>
      </w:tr>
    </w:tbl>
    <w:p w:rsidR="00EB2FDA" w:rsidRDefault="00EB2FDA"/>
    <w:sectPr w:rsidR="00EB2FDA" w:rsidSect="00B57C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21"/>
    <w:rsid w:val="001625D5"/>
    <w:rsid w:val="00B57C21"/>
    <w:rsid w:val="00E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21"/>
    <w:rPr>
      <w:rFonts w:eastAsia="Times New Roman" w:cs="Arial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B57C21"/>
    <w:pPr>
      <w:keepNext/>
      <w:tabs>
        <w:tab w:val="left" w:pos="720"/>
        <w:tab w:val="left" w:pos="3510"/>
        <w:tab w:val="left" w:pos="5245"/>
      </w:tabs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C21"/>
    <w:rPr>
      <w:rFonts w:eastAsia="Times New Roman" w:cs="Arial"/>
      <w:b/>
      <w:sz w:val="28"/>
      <w:szCs w:val="24"/>
      <w:lang w:val="en-US" w:eastAsia="en-AU"/>
    </w:rPr>
  </w:style>
  <w:style w:type="paragraph" w:styleId="BodyText2">
    <w:name w:val="Body Text 2"/>
    <w:basedOn w:val="Normal"/>
    <w:link w:val="BodyText2Char"/>
    <w:rsid w:val="00B57C21"/>
    <w:pPr>
      <w:ind w:left="1440" w:hanging="1440"/>
    </w:pPr>
    <w:rPr>
      <w:rFonts w:ascii="Arial Narrow" w:hAnsi="Arial Narrow"/>
      <w:b/>
      <w:sz w:val="28"/>
    </w:rPr>
  </w:style>
  <w:style w:type="character" w:customStyle="1" w:styleId="BodyText2Char">
    <w:name w:val="Body Text 2 Char"/>
    <w:basedOn w:val="DefaultParagraphFont"/>
    <w:link w:val="BodyText2"/>
    <w:rsid w:val="00B57C21"/>
    <w:rPr>
      <w:rFonts w:ascii="Arial Narrow" w:eastAsia="Times New Roman" w:hAnsi="Arial Narrow" w:cs="Arial"/>
      <w:b/>
      <w:sz w:val="28"/>
      <w:szCs w:val="24"/>
      <w:lang w:eastAsia="en-AU"/>
    </w:rPr>
  </w:style>
  <w:style w:type="table" w:styleId="TableGrid">
    <w:name w:val="Table Grid"/>
    <w:basedOn w:val="TableNormal"/>
    <w:rsid w:val="00B57C21"/>
    <w:rPr>
      <w:rFonts w:eastAsia="Times New Roman" w:cs="Arial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21"/>
    <w:rPr>
      <w:rFonts w:eastAsia="Times New Roman" w:cs="Arial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B57C21"/>
    <w:pPr>
      <w:keepNext/>
      <w:tabs>
        <w:tab w:val="left" w:pos="720"/>
        <w:tab w:val="left" w:pos="3510"/>
        <w:tab w:val="left" w:pos="5245"/>
      </w:tabs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C21"/>
    <w:rPr>
      <w:rFonts w:eastAsia="Times New Roman" w:cs="Arial"/>
      <w:b/>
      <w:sz w:val="28"/>
      <w:szCs w:val="24"/>
      <w:lang w:val="en-US" w:eastAsia="en-AU"/>
    </w:rPr>
  </w:style>
  <w:style w:type="paragraph" w:styleId="BodyText2">
    <w:name w:val="Body Text 2"/>
    <w:basedOn w:val="Normal"/>
    <w:link w:val="BodyText2Char"/>
    <w:rsid w:val="00B57C21"/>
    <w:pPr>
      <w:ind w:left="1440" w:hanging="1440"/>
    </w:pPr>
    <w:rPr>
      <w:rFonts w:ascii="Arial Narrow" w:hAnsi="Arial Narrow"/>
      <w:b/>
      <w:sz w:val="28"/>
    </w:rPr>
  </w:style>
  <w:style w:type="character" w:customStyle="1" w:styleId="BodyText2Char">
    <w:name w:val="Body Text 2 Char"/>
    <w:basedOn w:val="DefaultParagraphFont"/>
    <w:link w:val="BodyText2"/>
    <w:rsid w:val="00B57C21"/>
    <w:rPr>
      <w:rFonts w:ascii="Arial Narrow" w:eastAsia="Times New Roman" w:hAnsi="Arial Narrow" w:cs="Arial"/>
      <w:b/>
      <w:sz w:val="28"/>
      <w:szCs w:val="24"/>
      <w:lang w:eastAsia="en-AU"/>
    </w:rPr>
  </w:style>
  <w:style w:type="table" w:styleId="TableGrid">
    <w:name w:val="Table Grid"/>
    <w:basedOn w:val="TableNormal"/>
    <w:rsid w:val="00B57C21"/>
    <w:rPr>
      <w:rFonts w:eastAsia="Times New Roman" w:cs="Arial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Mafi, Edward</dc:creator>
  <cp:lastModifiedBy>Edward Mafi</cp:lastModifiedBy>
  <cp:revision>2</cp:revision>
  <dcterms:created xsi:type="dcterms:W3CDTF">2018-03-27T04:59:00Z</dcterms:created>
  <dcterms:modified xsi:type="dcterms:W3CDTF">2018-03-27T04:59:00Z</dcterms:modified>
</cp:coreProperties>
</file>